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</w:p>
    <w:p>
      <w:pPr>
        <w:spacing w:line="400" w:lineRule="exact"/>
        <w:jc w:val="center"/>
        <w:rPr>
          <w:rFonts w:ascii="宋体" w:hAnsi="华文中宋" w:cs="华文中宋"/>
          <w:b/>
          <w:sz w:val="36"/>
          <w:szCs w:val="36"/>
        </w:rPr>
      </w:pPr>
      <w:r>
        <w:rPr>
          <w:rFonts w:hint="eastAsia" w:ascii="宋体" w:hAnsi="华文中宋" w:cs="华文中宋"/>
          <w:b/>
          <w:sz w:val="36"/>
          <w:szCs w:val="36"/>
        </w:rPr>
        <w:t>新校区课堂教学管理规定</w:t>
      </w:r>
    </w:p>
    <w:p>
      <w:pPr>
        <w:spacing w:line="440" w:lineRule="exact"/>
        <w:rPr>
          <w:rFonts w:ascii="宋体"/>
          <w:szCs w:val="21"/>
        </w:rPr>
      </w:pP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为了使全校师生以良好的精神面貌进入新校区，并在新的环境中不断提高教学管理水平，提升教学和人才培养质量，对新校区课堂教学管理提出如下指导意见：</w:t>
      </w:r>
      <w:bookmarkStart w:id="0" w:name="_GoBack"/>
      <w:bookmarkEnd w:id="0"/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一、各院（部）是日常教学管理的第一责任单位，应认真抓好课堂教学管理，管理好本单位负责的教学场所。各院（部）应经常组织查课、听课，院（部）领导每学期听课不得少于</w:t>
      </w:r>
      <w:r>
        <w:rPr>
          <w:rFonts w:ascii="仿宋_GB2312" w:hAnsi="宋体" w:eastAsia="仿宋_GB2312"/>
          <w:sz w:val="24"/>
        </w:rPr>
        <w:t>8</w:t>
      </w:r>
      <w:r>
        <w:rPr>
          <w:rFonts w:hint="eastAsia" w:ascii="仿宋_GB2312" w:hAnsi="宋体" w:eastAsia="仿宋_GB2312"/>
          <w:sz w:val="24"/>
        </w:rPr>
        <w:t>次，查课不少于</w:t>
      </w:r>
      <w:r>
        <w:rPr>
          <w:rFonts w:ascii="仿宋_GB2312" w:hAnsi="宋体" w:eastAsia="仿宋_GB2312"/>
          <w:sz w:val="24"/>
        </w:rPr>
        <w:t>8</w:t>
      </w:r>
      <w:r>
        <w:rPr>
          <w:rFonts w:hint="eastAsia" w:ascii="仿宋_GB2312" w:hAnsi="宋体" w:eastAsia="仿宋_GB2312"/>
          <w:sz w:val="24"/>
        </w:rPr>
        <w:t>次；教研室主任每学期听课不少于</w:t>
      </w:r>
      <w:r>
        <w:rPr>
          <w:rFonts w:ascii="仿宋_GB2312" w:hAnsi="宋体" w:eastAsia="仿宋_GB2312"/>
          <w:sz w:val="24"/>
        </w:rPr>
        <w:t>12</w:t>
      </w:r>
      <w:r>
        <w:rPr>
          <w:rFonts w:hint="eastAsia" w:ascii="仿宋_GB2312" w:hAnsi="宋体" w:eastAsia="仿宋_GB2312"/>
          <w:sz w:val="24"/>
        </w:rPr>
        <w:t>次，教师互相听课每学期不少于</w:t>
      </w:r>
      <w:r>
        <w:rPr>
          <w:rFonts w:ascii="仿宋_GB2312" w:hAnsi="宋体" w:eastAsia="仿宋_GB2312"/>
          <w:sz w:val="24"/>
        </w:rPr>
        <w:t>8</w:t>
      </w:r>
      <w:r>
        <w:rPr>
          <w:rFonts w:hint="eastAsia" w:ascii="仿宋_GB2312" w:hAnsi="宋体" w:eastAsia="仿宋_GB2312"/>
          <w:sz w:val="24"/>
        </w:rPr>
        <w:t>次；助理（秘书）要组织人员每周至少对所有上课班级查课</w:t>
      </w:r>
      <w:r>
        <w:rPr>
          <w:rFonts w:ascii="仿宋_GB2312" w:hAnsi="宋体" w:eastAsia="仿宋_GB2312"/>
          <w:sz w:val="24"/>
        </w:rPr>
        <w:t>1</w:t>
      </w:r>
      <w:r>
        <w:rPr>
          <w:rFonts w:hint="eastAsia" w:ascii="仿宋_GB2312" w:hAnsi="宋体" w:eastAsia="仿宋_GB2312"/>
          <w:sz w:val="24"/>
        </w:rPr>
        <w:t>次。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二、任课教师是课堂教学管理的第一责任人，教学场所的卫生保持、教学秩序的维护与规范、教学设施的管理是任课教师的基本职责。任课教师要提高课堂教学管理水平，要敢于管理、勤于管理、善于管理，要不断提升教学业务能力，增强课堂教学的吸引力，做到教、管结合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三、辅导员是学生文明行为养成教育的第一责任人，应主动配合任课教师抓好学生课堂文明行为养成。要经常到一线检查学生课堂表现，对发现的问题或任课教师反映的问题，应及时进行处理，并做到跟踪问效。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四、在课堂教学管理中，要严格执行《教师课堂守则》《学生课堂守则》《教室使用管理规定》和《学生平时成绩考核办法》，使教师和学生都有所遵循。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五、教务处和督导办组成联合检查组，经常到一线检查教学情况，发现问题立即纠正，对出现严重问题的单位和教师进行全校通报批评。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六、凡检查中发现教师未能履行职责，对课堂上学生违纪行为（如：接、打手机，睡觉、讲话、打闹，将食物带入教室，吃零食，乱扔垃圾，不听课，随意进出课堂等）未能及时制止的，发现</w:t>
      </w:r>
      <w:r>
        <w:rPr>
          <w:rFonts w:ascii="仿宋_GB2312" w:hAnsi="宋体" w:eastAsia="仿宋_GB2312"/>
          <w:sz w:val="24"/>
        </w:rPr>
        <w:t>1</w:t>
      </w:r>
      <w:r>
        <w:rPr>
          <w:rFonts w:hint="eastAsia" w:ascii="仿宋_GB2312" w:hAnsi="宋体" w:eastAsia="仿宋_GB2312"/>
          <w:sz w:val="24"/>
        </w:rPr>
        <w:t>次将扣任课教师</w:t>
      </w:r>
      <w:r>
        <w:rPr>
          <w:rFonts w:ascii="仿宋_GB2312" w:hAnsi="宋体" w:eastAsia="仿宋_GB2312"/>
          <w:sz w:val="24"/>
        </w:rPr>
        <w:t>0.5—2</w:t>
      </w:r>
      <w:r>
        <w:rPr>
          <w:rFonts w:hint="eastAsia" w:ascii="仿宋_GB2312" w:hAnsi="宋体" w:eastAsia="仿宋_GB2312"/>
          <w:sz w:val="24"/>
        </w:rPr>
        <w:t>课时工作量。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七、对课堂上不服从管理、屡教不改的学生，任课教师应将情况通报其辅导员或书记，情节严重的可报请学生处给予纪律处分。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八、每学期开学的第一课教师都要拿出专门时间对学生进行专题教育，宣讲《学生课堂守则》《教室使用管理规定》《学生平时成绩考核办法》和《关于开展“三好课堂”评选活动的安排》，做到有章可循；建立课堂教学管理和教室卫生管理责任制，每个上课班级都要指定班长和两名卫生监督员，协助任课教师监督管理教室卫生，做到有人负责；教师每次课结束前要提醒学生将垃圾带走，应要求班长和卫生监督员检查卫生保持情况，做到有始有终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九、各学院要利用开学初对学生进行一次普遍性教育，教育学生要尊重教师、遵守公德、遵章守纪、爱护公物，养成文明行为习惯，自觉克服、抵制不文明行为。各院（部）要利用开课前一周组织教师进行课堂教学管理方法的研讨交流，相互学习借鉴，共同感悟提高。</w:t>
      </w:r>
    </w:p>
    <w:p>
      <w:pPr>
        <w:spacing w:line="400" w:lineRule="exact"/>
        <w:ind w:firstLine="316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十、各院（部）可根据学校总的要求，针对本单位的实际情况，制定本单位加强课堂教学管理和教学场所管理的具体规定，增强管理的针对性和实效性。</w:t>
      </w:r>
    </w:p>
    <w:p>
      <w:pPr>
        <w:spacing w:line="440" w:lineRule="exact"/>
        <w:ind w:firstLine="31680" w:firstLineChars="200"/>
        <w:rPr>
          <w:rFonts w:ascii="宋体"/>
          <w:szCs w:val="21"/>
        </w:rPr>
      </w:pPr>
    </w:p>
    <w:p>
      <w:pPr>
        <w:widowControl/>
        <w:spacing w:line="4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</w:p>
    <w:p>
      <w:pPr>
        <w:widowControl/>
        <w:spacing w:line="400" w:lineRule="exact"/>
        <w:jc w:val="center"/>
        <w:rPr>
          <w:rFonts w:ascii="华文中宋" w:hAnsi="华文中宋" w:eastAsia="华文中宋" w:cs="华文中宋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C6D"/>
    <w:rsid w:val="00010C6D"/>
    <w:rsid w:val="002E76B3"/>
    <w:rsid w:val="002F4551"/>
    <w:rsid w:val="005D76C0"/>
    <w:rsid w:val="005E7B6F"/>
    <w:rsid w:val="007037ED"/>
    <w:rsid w:val="00744BF4"/>
    <w:rsid w:val="007C6CD5"/>
    <w:rsid w:val="00AF356A"/>
    <w:rsid w:val="00E6562F"/>
    <w:rsid w:val="00F56C79"/>
    <w:rsid w:val="3852211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169</Words>
  <Characters>969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2016-04-27T02:30:00Z</dcterms:created>
  <dc:creator>Sky123.Org</dc:creator>
  <cp:lastModifiedBy>Administrator</cp:lastModifiedBy>
  <dcterms:modified xsi:type="dcterms:W3CDTF">2016-05-03T12:12:03Z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